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1E" w:rsidRDefault="0047324F" w:rsidP="00A8361E">
      <w:pPr>
        <w:spacing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GMINNY </w:t>
      </w:r>
      <w:r w:rsidR="00A8361E">
        <w:rPr>
          <w:b/>
          <w:bCs/>
          <w:sz w:val="32"/>
        </w:rPr>
        <w:t>KONKURS  PALM, PISANEK, STROIKÓW</w:t>
      </w:r>
    </w:p>
    <w:p w:rsidR="00A8361E" w:rsidRDefault="00A8361E" w:rsidP="00A8361E">
      <w:pPr>
        <w:spacing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i  KARTEK WIELKANOCNYCH</w:t>
      </w:r>
      <w:r w:rsidR="00F753C9">
        <w:rPr>
          <w:b/>
          <w:bCs/>
          <w:sz w:val="32"/>
        </w:rPr>
        <w:t xml:space="preserve"> 2021r</w:t>
      </w:r>
    </w:p>
    <w:p w:rsidR="00A8361E" w:rsidRPr="0047324F" w:rsidRDefault="0047324F" w:rsidP="0047324F">
      <w:pPr>
        <w:jc w:val="center"/>
        <w:rPr>
          <w:b/>
          <w:bCs/>
        </w:rPr>
      </w:pPr>
      <w:r w:rsidRPr="0047324F">
        <w:rPr>
          <w:b/>
          <w:bCs/>
        </w:rPr>
        <w:t>(Sułkowice, Rudnik, Harbutowice, Krzywaczka, Biertowice)</w:t>
      </w:r>
    </w:p>
    <w:p w:rsidR="00A8361E" w:rsidRDefault="00A8361E" w:rsidP="00A8361E">
      <w:pPr>
        <w:spacing w:line="240" w:lineRule="auto"/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REGULAMIN</w:t>
      </w:r>
    </w:p>
    <w:p w:rsidR="00A8361E" w:rsidRPr="00590796" w:rsidRDefault="00A8361E" w:rsidP="00A8361E">
      <w:pPr>
        <w:spacing w:line="240" w:lineRule="auto"/>
        <w:jc w:val="center"/>
        <w:rPr>
          <w:b/>
          <w:bCs/>
          <w:i/>
          <w:iCs/>
          <w:sz w:val="20"/>
          <w:szCs w:val="20"/>
        </w:rPr>
      </w:pPr>
    </w:p>
    <w:p w:rsidR="00A8361E" w:rsidRPr="004A31FB" w:rsidRDefault="00A8361E" w:rsidP="006175BC">
      <w:pPr>
        <w:spacing w:line="240" w:lineRule="auto"/>
        <w:jc w:val="left"/>
        <w:rPr>
          <w:b/>
          <w:bCs/>
        </w:rPr>
      </w:pPr>
      <w:r w:rsidRPr="004A31FB">
        <w:rPr>
          <w:b/>
          <w:bCs/>
        </w:rPr>
        <w:t>1. CEL  IMPREZY</w:t>
      </w:r>
    </w:p>
    <w:p w:rsidR="00A8361E" w:rsidRPr="004A31FB" w:rsidRDefault="00A8361E" w:rsidP="006175BC">
      <w:pPr>
        <w:spacing w:line="240" w:lineRule="auto"/>
        <w:jc w:val="left"/>
        <w:rPr>
          <w:bCs/>
        </w:rPr>
      </w:pPr>
      <w:r w:rsidRPr="004A31FB">
        <w:rPr>
          <w:bCs/>
        </w:rPr>
        <w:t>Podtrzymanie tradycji wykonywania i strojenia palm oraz zwyczaju kraszenia pisanek jest</w:t>
      </w:r>
    </w:p>
    <w:p w:rsidR="00A8361E" w:rsidRPr="004A31FB" w:rsidRDefault="00A8361E" w:rsidP="006175BC">
      <w:pPr>
        <w:spacing w:line="240" w:lineRule="auto"/>
        <w:jc w:val="left"/>
        <w:rPr>
          <w:bCs/>
        </w:rPr>
      </w:pPr>
      <w:r w:rsidRPr="004A31FB">
        <w:rPr>
          <w:bCs/>
        </w:rPr>
        <w:t xml:space="preserve">celem dorocznego konkursu Ośrodka Kultury na najpiękniejszą i najwyższą palmę oraz </w:t>
      </w:r>
    </w:p>
    <w:p w:rsidR="00A8361E" w:rsidRPr="004A31FB" w:rsidRDefault="00A8361E" w:rsidP="006175BC">
      <w:pPr>
        <w:jc w:val="left"/>
        <w:rPr>
          <w:bCs/>
        </w:rPr>
      </w:pPr>
      <w:r w:rsidRPr="004A31FB">
        <w:rPr>
          <w:bCs/>
        </w:rPr>
        <w:t>najładniejszą pisankę, stroik i kartkę świąteczną.</w:t>
      </w:r>
    </w:p>
    <w:p w:rsidR="00A8361E" w:rsidRPr="004A31FB" w:rsidRDefault="00A8361E" w:rsidP="006175BC">
      <w:pPr>
        <w:spacing w:line="240" w:lineRule="auto"/>
        <w:jc w:val="left"/>
        <w:rPr>
          <w:b/>
          <w:bCs/>
        </w:rPr>
      </w:pPr>
      <w:r w:rsidRPr="004A31FB">
        <w:rPr>
          <w:b/>
          <w:bCs/>
        </w:rPr>
        <w:t>2. KRYTERIA  OCEN</w:t>
      </w:r>
    </w:p>
    <w:p w:rsidR="00A8361E" w:rsidRPr="004A31FB" w:rsidRDefault="00A8361E" w:rsidP="006175BC">
      <w:pPr>
        <w:spacing w:line="240" w:lineRule="auto"/>
        <w:jc w:val="left"/>
        <w:rPr>
          <w:b/>
          <w:bCs/>
        </w:rPr>
      </w:pPr>
      <w:r w:rsidRPr="004A31FB">
        <w:rPr>
          <w:b/>
          <w:bCs/>
        </w:rPr>
        <w:t>2a/. Palmy oceniane</w:t>
      </w:r>
      <w:r w:rsidR="00704319">
        <w:rPr>
          <w:b/>
          <w:bCs/>
        </w:rPr>
        <w:t xml:space="preserve"> są w następujących kategoriach</w:t>
      </w:r>
      <w:r w:rsidRPr="004A31FB">
        <w:rPr>
          <w:b/>
          <w:bCs/>
        </w:rPr>
        <w:t>:</w:t>
      </w:r>
    </w:p>
    <w:p w:rsidR="00A8361E" w:rsidRPr="004A31FB" w:rsidRDefault="00A8361E" w:rsidP="006175BC">
      <w:pPr>
        <w:numPr>
          <w:ilvl w:val="0"/>
          <w:numId w:val="1"/>
        </w:numPr>
        <w:spacing w:line="240" w:lineRule="auto"/>
        <w:jc w:val="left"/>
        <w:rPr>
          <w:bCs/>
        </w:rPr>
      </w:pPr>
      <w:r w:rsidRPr="004A31FB">
        <w:rPr>
          <w:bCs/>
        </w:rPr>
        <w:t xml:space="preserve">małe  </w:t>
      </w:r>
      <w:r w:rsidRPr="004A31FB">
        <w:rPr>
          <w:bCs/>
        </w:rPr>
        <w:tab/>
        <w:t xml:space="preserve">-    do </w:t>
      </w:r>
      <w:smartTag w:uri="urn:schemas-microsoft-com:office:smarttags" w:element="metricconverter">
        <w:smartTagPr>
          <w:attr w:name="ProductID" w:val="1,50 m"/>
        </w:smartTagPr>
        <w:r w:rsidRPr="004A31FB">
          <w:rPr>
            <w:bCs/>
          </w:rPr>
          <w:t>1,50 m</w:t>
        </w:r>
      </w:smartTag>
      <w:r w:rsidRPr="004A31FB">
        <w:rPr>
          <w:bCs/>
        </w:rPr>
        <w:t>.</w:t>
      </w:r>
    </w:p>
    <w:p w:rsidR="00A8361E" w:rsidRPr="004A31FB" w:rsidRDefault="00A8361E" w:rsidP="006175BC">
      <w:pPr>
        <w:numPr>
          <w:ilvl w:val="0"/>
          <w:numId w:val="1"/>
        </w:numPr>
        <w:spacing w:line="240" w:lineRule="auto"/>
        <w:jc w:val="left"/>
        <w:rPr>
          <w:bCs/>
        </w:rPr>
      </w:pPr>
      <w:r w:rsidRPr="004A31FB">
        <w:rPr>
          <w:bCs/>
        </w:rPr>
        <w:t>średnie</w:t>
      </w:r>
      <w:r w:rsidRPr="004A31FB">
        <w:rPr>
          <w:bCs/>
        </w:rPr>
        <w:tab/>
        <w:t xml:space="preserve">-    do </w:t>
      </w:r>
      <w:smartTag w:uri="urn:schemas-microsoft-com:office:smarttags" w:element="metricconverter">
        <w:smartTagPr>
          <w:attr w:name="ProductID" w:val="2,50 m"/>
        </w:smartTagPr>
        <w:r w:rsidRPr="004A31FB">
          <w:rPr>
            <w:bCs/>
          </w:rPr>
          <w:t>2,50 m</w:t>
        </w:r>
      </w:smartTag>
      <w:r w:rsidRPr="004A31FB">
        <w:rPr>
          <w:bCs/>
        </w:rPr>
        <w:t>.</w:t>
      </w:r>
    </w:p>
    <w:p w:rsidR="00A8361E" w:rsidRPr="004A31FB" w:rsidRDefault="00A8361E" w:rsidP="006175BC">
      <w:pPr>
        <w:numPr>
          <w:ilvl w:val="0"/>
          <w:numId w:val="1"/>
        </w:numPr>
        <w:spacing w:line="240" w:lineRule="auto"/>
        <w:jc w:val="left"/>
        <w:rPr>
          <w:bCs/>
        </w:rPr>
      </w:pPr>
      <w:r w:rsidRPr="004A31FB">
        <w:rPr>
          <w:bCs/>
        </w:rPr>
        <w:t>duże</w:t>
      </w:r>
      <w:r w:rsidRPr="004A31FB">
        <w:rPr>
          <w:bCs/>
        </w:rPr>
        <w:tab/>
        <w:t xml:space="preserve">-    powyżej </w:t>
      </w:r>
      <w:smartTag w:uri="urn:schemas-microsoft-com:office:smarttags" w:element="metricconverter">
        <w:smartTagPr>
          <w:attr w:name="ProductID" w:val="2,50 m"/>
        </w:smartTagPr>
        <w:r w:rsidRPr="004A31FB">
          <w:rPr>
            <w:bCs/>
          </w:rPr>
          <w:t>2,50 m</w:t>
        </w:r>
      </w:smartTag>
      <w:r w:rsidRPr="004A31FB">
        <w:rPr>
          <w:bCs/>
        </w:rPr>
        <w:t>.,</w:t>
      </w:r>
    </w:p>
    <w:p w:rsidR="00A8361E" w:rsidRPr="004A31FB" w:rsidRDefault="00704319" w:rsidP="006175BC">
      <w:pPr>
        <w:spacing w:line="240" w:lineRule="auto"/>
        <w:jc w:val="left"/>
        <w:rPr>
          <w:bCs/>
        </w:rPr>
      </w:pPr>
      <w:r>
        <w:rPr>
          <w:bCs/>
        </w:rPr>
        <w:tab/>
        <w:t xml:space="preserve"> a w ocenie uwzględnia się</w:t>
      </w:r>
      <w:r w:rsidR="00A8361E" w:rsidRPr="004A31FB">
        <w:rPr>
          <w:bCs/>
        </w:rPr>
        <w:t>:</w:t>
      </w:r>
    </w:p>
    <w:p w:rsidR="00A8361E" w:rsidRPr="004A31FB" w:rsidRDefault="00A8361E" w:rsidP="006175BC">
      <w:pPr>
        <w:numPr>
          <w:ilvl w:val="0"/>
          <w:numId w:val="2"/>
        </w:numPr>
        <w:spacing w:line="240" w:lineRule="auto"/>
        <w:jc w:val="left"/>
        <w:rPr>
          <w:bCs/>
        </w:rPr>
      </w:pPr>
      <w:r w:rsidRPr="004A31FB">
        <w:rPr>
          <w:bCs/>
        </w:rPr>
        <w:t>kompozycję palmy</w:t>
      </w:r>
    </w:p>
    <w:p w:rsidR="00A8361E" w:rsidRPr="004A31FB" w:rsidRDefault="00A8361E" w:rsidP="006175BC">
      <w:pPr>
        <w:numPr>
          <w:ilvl w:val="0"/>
          <w:numId w:val="2"/>
        </w:numPr>
        <w:spacing w:line="240" w:lineRule="auto"/>
        <w:jc w:val="left"/>
        <w:rPr>
          <w:bCs/>
        </w:rPr>
      </w:pPr>
      <w:r w:rsidRPr="004A31FB">
        <w:rPr>
          <w:bCs/>
        </w:rPr>
        <w:t>zastosowane materiały</w:t>
      </w:r>
    </w:p>
    <w:p w:rsidR="00A8361E" w:rsidRPr="004A31FB" w:rsidRDefault="00A8361E" w:rsidP="006175BC">
      <w:pPr>
        <w:numPr>
          <w:ilvl w:val="0"/>
          <w:numId w:val="4"/>
        </w:numPr>
        <w:spacing w:line="240" w:lineRule="auto"/>
        <w:jc w:val="left"/>
        <w:rPr>
          <w:bCs/>
        </w:rPr>
      </w:pPr>
      <w:r w:rsidRPr="004A31FB">
        <w:rPr>
          <w:bCs/>
        </w:rPr>
        <w:t>staranność i pracochłonność wykonania</w:t>
      </w:r>
    </w:p>
    <w:p w:rsidR="00A8361E" w:rsidRPr="004A31FB" w:rsidRDefault="00E64A95" w:rsidP="006175BC">
      <w:pPr>
        <w:spacing w:line="240" w:lineRule="auto"/>
        <w:jc w:val="left"/>
        <w:rPr>
          <w:b/>
          <w:bCs/>
        </w:rPr>
      </w:pPr>
      <w:r>
        <w:rPr>
          <w:b/>
          <w:bCs/>
        </w:rPr>
        <w:t xml:space="preserve">2b/. Pisanki </w:t>
      </w:r>
      <w:r w:rsidR="000F6A7F">
        <w:rPr>
          <w:b/>
          <w:bCs/>
        </w:rPr>
        <w:t>(</w:t>
      </w:r>
      <w:r w:rsidR="00A8361E" w:rsidRPr="004A31FB">
        <w:rPr>
          <w:b/>
          <w:bCs/>
        </w:rPr>
        <w:t>mogą być</w:t>
      </w:r>
      <w:r w:rsidR="002614FF">
        <w:rPr>
          <w:b/>
          <w:bCs/>
        </w:rPr>
        <w:t xml:space="preserve"> np. „drewniane” ,</w:t>
      </w:r>
      <w:r w:rsidR="000F6A7F">
        <w:rPr>
          <w:b/>
          <w:bCs/>
        </w:rPr>
        <w:t xml:space="preserve"> wydmuszki</w:t>
      </w:r>
      <w:r>
        <w:rPr>
          <w:b/>
          <w:bCs/>
        </w:rPr>
        <w:t xml:space="preserve"> jak również prace wykonane szydełkowo itp.)</w:t>
      </w:r>
    </w:p>
    <w:p w:rsidR="00A8361E" w:rsidRPr="004A31FB" w:rsidRDefault="00A8361E" w:rsidP="006175BC">
      <w:pPr>
        <w:spacing w:line="240" w:lineRule="auto"/>
        <w:jc w:val="left"/>
        <w:rPr>
          <w:bCs/>
        </w:rPr>
      </w:pPr>
      <w:r w:rsidRPr="004A31FB">
        <w:rPr>
          <w:bCs/>
        </w:rPr>
        <w:tab/>
        <w:t>Ocenie podlega :</w:t>
      </w:r>
    </w:p>
    <w:p w:rsidR="00A8361E" w:rsidRPr="004A31FB" w:rsidRDefault="00A8361E" w:rsidP="006175BC">
      <w:pPr>
        <w:numPr>
          <w:ilvl w:val="0"/>
          <w:numId w:val="3"/>
        </w:numPr>
        <w:spacing w:line="240" w:lineRule="auto"/>
        <w:jc w:val="left"/>
        <w:rPr>
          <w:bCs/>
        </w:rPr>
      </w:pPr>
      <w:r w:rsidRPr="004A31FB">
        <w:rPr>
          <w:bCs/>
        </w:rPr>
        <w:t>zastosowanie tradycyjnych wzorów i metod</w:t>
      </w:r>
    </w:p>
    <w:p w:rsidR="00A8361E" w:rsidRPr="004A31FB" w:rsidRDefault="00A8361E" w:rsidP="006175BC">
      <w:pPr>
        <w:numPr>
          <w:ilvl w:val="0"/>
          <w:numId w:val="3"/>
        </w:numPr>
        <w:spacing w:line="240" w:lineRule="auto"/>
        <w:jc w:val="left"/>
        <w:rPr>
          <w:bCs/>
        </w:rPr>
      </w:pPr>
      <w:r w:rsidRPr="004A31FB">
        <w:rPr>
          <w:bCs/>
        </w:rPr>
        <w:t>propozycje nowoczesnych zdobień i technik</w:t>
      </w:r>
    </w:p>
    <w:p w:rsidR="00A8361E" w:rsidRPr="004A31FB" w:rsidRDefault="00A8361E" w:rsidP="006175BC">
      <w:pPr>
        <w:numPr>
          <w:ilvl w:val="0"/>
          <w:numId w:val="3"/>
        </w:numPr>
        <w:spacing w:line="240" w:lineRule="auto"/>
        <w:jc w:val="left"/>
        <w:rPr>
          <w:bCs/>
        </w:rPr>
      </w:pPr>
      <w:r w:rsidRPr="004A31FB">
        <w:rPr>
          <w:bCs/>
        </w:rPr>
        <w:t>staranność wykonania</w:t>
      </w:r>
    </w:p>
    <w:p w:rsidR="00A8361E" w:rsidRPr="004A31FB" w:rsidRDefault="00A8361E" w:rsidP="006175BC">
      <w:pPr>
        <w:spacing w:line="240" w:lineRule="auto"/>
        <w:jc w:val="left"/>
        <w:rPr>
          <w:b/>
          <w:bCs/>
        </w:rPr>
      </w:pPr>
      <w:r w:rsidRPr="004A31FB">
        <w:rPr>
          <w:b/>
          <w:bCs/>
        </w:rPr>
        <w:t>2c/. Stroiki, k</w:t>
      </w:r>
      <w:r w:rsidR="000F6A7F">
        <w:rPr>
          <w:b/>
          <w:bCs/>
        </w:rPr>
        <w:t>artki świąteczne oceniane są za</w:t>
      </w:r>
      <w:r w:rsidRPr="004A31FB">
        <w:rPr>
          <w:b/>
          <w:bCs/>
        </w:rPr>
        <w:t>:</w:t>
      </w:r>
    </w:p>
    <w:p w:rsidR="00A8361E" w:rsidRPr="004A31FB" w:rsidRDefault="00A8361E" w:rsidP="006175BC">
      <w:pPr>
        <w:numPr>
          <w:ilvl w:val="0"/>
          <w:numId w:val="5"/>
        </w:numPr>
        <w:spacing w:line="240" w:lineRule="auto"/>
        <w:jc w:val="left"/>
        <w:rPr>
          <w:bCs/>
        </w:rPr>
      </w:pPr>
      <w:r w:rsidRPr="004A31FB">
        <w:rPr>
          <w:bCs/>
        </w:rPr>
        <w:t>pomysłowość</w:t>
      </w:r>
    </w:p>
    <w:p w:rsidR="00A8361E" w:rsidRPr="004A31FB" w:rsidRDefault="00A8361E" w:rsidP="006175BC">
      <w:pPr>
        <w:numPr>
          <w:ilvl w:val="0"/>
          <w:numId w:val="5"/>
        </w:numPr>
        <w:spacing w:line="240" w:lineRule="auto"/>
        <w:jc w:val="left"/>
        <w:rPr>
          <w:bCs/>
        </w:rPr>
      </w:pPr>
      <w:r w:rsidRPr="004A31FB">
        <w:rPr>
          <w:bCs/>
        </w:rPr>
        <w:t>staranność</w:t>
      </w:r>
    </w:p>
    <w:p w:rsidR="00595ABD" w:rsidRDefault="00A8361E" w:rsidP="006175BC">
      <w:pPr>
        <w:numPr>
          <w:ilvl w:val="0"/>
          <w:numId w:val="5"/>
        </w:numPr>
        <w:spacing w:line="240" w:lineRule="auto"/>
        <w:jc w:val="left"/>
        <w:rPr>
          <w:bCs/>
        </w:rPr>
      </w:pPr>
      <w:r w:rsidRPr="004A31FB">
        <w:rPr>
          <w:bCs/>
        </w:rPr>
        <w:t>ogólne wrażenie</w:t>
      </w:r>
      <w:bookmarkStart w:id="0" w:name="_GoBack"/>
      <w:bookmarkEnd w:id="0"/>
    </w:p>
    <w:p w:rsidR="006175BC" w:rsidRPr="006175BC" w:rsidRDefault="006175BC" w:rsidP="006175BC">
      <w:pPr>
        <w:spacing w:line="240" w:lineRule="auto"/>
        <w:ind w:left="360"/>
        <w:jc w:val="left"/>
        <w:rPr>
          <w:bCs/>
        </w:rPr>
      </w:pPr>
    </w:p>
    <w:p w:rsidR="00595ABD" w:rsidRDefault="00595ABD" w:rsidP="006175BC">
      <w:pPr>
        <w:spacing w:line="240" w:lineRule="auto"/>
        <w:rPr>
          <w:b/>
        </w:rPr>
      </w:pPr>
      <w:r>
        <w:rPr>
          <w:b/>
        </w:rPr>
        <w:t>3. TERMINY I MIEJSCE</w:t>
      </w:r>
    </w:p>
    <w:p w:rsidR="00595ABD" w:rsidRDefault="000F6A7F" w:rsidP="006175BC">
      <w:pPr>
        <w:spacing w:line="240" w:lineRule="auto"/>
      </w:pPr>
      <w:r>
        <w:rPr>
          <w:b/>
        </w:rPr>
        <w:t xml:space="preserve">Palmy, pisanki, stroiki, kartki </w:t>
      </w:r>
      <w:r w:rsidR="0047324F">
        <w:rPr>
          <w:b/>
        </w:rPr>
        <w:t xml:space="preserve">z całej Gminy </w:t>
      </w:r>
      <w:r w:rsidR="00595ABD">
        <w:t>dostarczamy do Suł</w:t>
      </w:r>
      <w:r>
        <w:t>kowickiego Ośrodka Kult</w:t>
      </w:r>
      <w:r w:rsidR="00240CB3">
        <w:t>ury do 26.03.2021 r. do godz. 18</w:t>
      </w:r>
      <w:r>
        <w:t>.00 oraz w Niedzielę Palmową 28.03.2021r po poświęceniu w godz. 11.00 – 13.00 do SOK, ul. 1Maja 70.</w:t>
      </w:r>
    </w:p>
    <w:p w:rsidR="006175BC" w:rsidRPr="004A31FB" w:rsidRDefault="00AF0F40" w:rsidP="006175BC">
      <w:pPr>
        <w:spacing w:line="240" w:lineRule="auto"/>
        <w:rPr>
          <w:b/>
          <w:bCs/>
        </w:rPr>
      </w:pPr>
      <w:r>
        <w:rPr>
          <w:b/>
          <w:bCs/>
        </w:rPr>
        <w:t>O wynikach konkursu i terminie odbioru nagród informować będziemy na stronie SOK</w:t>
      </w:r>
      <w:r>
        <w:rPr>
          <w:b/>
          <w:bCs/>
        </w:rPr>
        <w:br/>
      </w:r>
    </w:p>
    <w:p w:rsidR="004A31FB" w:rsidRPr="00237EC0" w:rsidRDefault="00A8361E" w:rsidP="006175BC">
      <w:pPr>
        <w:spacing w:line="240" w:lineRule="auto"/>
        <w:jc w:val="left"/>
        <w:rPr>
          <w:b/>
          <w:bCs/>
        </w:rPr>
      </w:pPr>
      <w:r w:rsidRPr="00237EC0">
        <w:rPr>
          <w:b/>
          <w:bCs/>
        </w:rPr>
        <w:t xml:space="preserve">4. INFORMACJE ORGANIZACYJNE    </w:t>
      </w:r>
    </w:p>
    <w:p w:rsidR="004A31FB" w:rsidRPr="00237EC0" w:rsidRDefault="004A31FB" w:rsidP="006175BC">
      <w:pPr>
        <w:spacing w:line="240" w:lineRule="auto"/>
        <w:jc w:val="left"/>
        <w:rPr>
          <w:b/>
        </w:rPr>
      </w:pPr>
      <w:r w:rsidRPr="00237EC0">
        <w:t>Prace powinny być oznaczone mocno przytwierdzoną  </w:t>
      </w:r>
      <w:r w:rsidRPr="00237EC0">
        <w:rPr>
          <w:b/>
        </w:rPr>
        <w:t>„metryczką”</w:t>
      </w:r>
      <w:r w:rsidR="000F6A7F">
        <w:t xml:space="preserve">, </w:t>
      </w:r>
      <w:r w:rsidRPr="00237EC0">
        <w:t xml:space="preserve">zawierającą: </w:t>
      </w:r>
      <w:r w:rsidRPr="00237EC0">
        <w:rPr>
          <w:b/>
        </w:rPr>
        <w:t xml:space="preserve">imię </w:t>
      </w:r>
    </w:p>
    <w:p w:rsidR="004A31FB" w:rsidRPr="00237EC0" w:rsidRDefault="004A31FB" w:rsidP="006175BC">
      <w:pPr>
        <w:spacing w:line="240" w:lineRule="auto"/>
        <w:jc w:val="left"/>
      </w:pPr>
      <w:r w:rsidRPr="00237EC0">
        <w:rPr>
          <w:b/>
        </w:rPr>
        <w:t>i nazwisko uczestnika (uczestników), klasa /wiek/, telefon kontaktowy</w:t>
      </w:r>
      <w:r w:rsidRPr="00237EC0">
        <w:t>.</w:t>
      </w:r>
    </w:p>
    <w:p w:rsidR="006175BC" w:rsidRPr="00237EC0" w:rsidRDefault="004A31FB" w:rsidP="006175BC">
      <w:pPr>
        <w:pStyle w:val="Tekstpodstawowy"/>
        <w:ind w:right="284"/>
        <w:rPr>
          <w:rFonts w:ascii="Times New Roman" w:hAnsi="Times New Roman"/>
          <w:b/>
          <w:bCs/>
        </w:rPr>
      </w:pPr>
      <w:r w:rsidRPr="00237EC0">
        <w:rPr>
          <w:rFonts w:ascii="Times New Roman" w:hAnsi="Times New Roman"/>
        </w:rPr>
        <w:t>Zgłoszenie prac do konkursu oznacza wyrażenie zgody na przetwarzanie danych osobowych uczestnika, w celach związanych z realizacją niniejszego zgłoszenia zgodnie z Ustawą z dnia 29.08.1997 r. o ochronie danych osobowych (Dz. U. Nr 133 poz. 883) oraz wyrażenie zgody na publiczne publikowanie materiałów, zdjęć uczestnika i prac zgłoszonych do konkursu, na stronach internetowych oraz w mediach w celach reklamowych Sułkowickiego Ośrodka Kultury.</w:t>
      </w:r>
      <w:r w:rsidR="00A8361E" w:rsidRPr="00237EC0">
        <w:rPr>
          <w:rFonts w:ascii="Times New Roman" w:hAnsi="Times New Roman"/>
          <w:b/>
          <w:bCs/>
        </w:rPr>
        <w:tab/>
      </w:r>
    </w:p>
    <w:p w:rsidR="00A8361E" w:rsidRPr="00237EC0" w:rsidRDefault="00F61FA7" w:rsidP="00AF0F40">
      <w:pPr>
        <w:tabs>
          <w:tab w:val="clear" w:pos="624"/>
          <w:tab w:val="clear" w:pos="3060"/>
        </w:tabs>
        <w:spacing w:before="100" w:beforeAutospacing="1" w:after="100" w:afterAutospacing="1" w:line="240" w:lineRule="auto"/>
        <w:ind w:left="284"/>
        <w:jc w:val="left"/>
        <w:rPr>
          <w:bCs/>
        </w:rPr>
      </w:pPr>
      <w:r>
        <w:rPr>
          <w:bCs/>
        </w:rPr>
        <w:t>N</w:t>
      </w:r>
      <w:r w:rsidR="00A8361E" w:rsidRPr="00237EC0">
        <w:rPr>
          <w:bCs/>
        </w:rPr>
        <w:t>agrody są przyznawane</w:t>
      </w:r>
      <w:r w:rsidR="00D03159">
        <w:rPr>
          <w:bCs/>
        </w:rPr>
        <w:t xml:space="preserve"> w każdej kategorii konkursowej </w:t>
      </w:r>
      <w:r w:rsidR="00D2753F">
        <w:rPr>
          <w:bCs/>
        </w:rPr>
        <w:br/>
      </w:r>
      <w:r w:rsidR="00D2753F" w:rsidRPr="00143614">
        <w:rPr>
          <w:b/>
          <w:bCs/>
        </w:rPr>
        <w:t>- kat. I – przedszkole</w:t>
      </w:r>
      <w:r w:rsidR="00D2753F" w:rsidRPr="00143614">
        <w:rPr>
          <w:b/>
          <w:bCs/>
        </w:rPr>
        <w:br/>
        <w:t>-  kat.II – kl.I-III</w:t>
      </w:r>
      <w:r w:rsidR="00D2753F" w:rsidRPr="00143614">
        <w:rPr>
          <w:b/>
          <w:bCs/>
        </w:rPr>
        <w:br/>
        <w:t>-  kat.III  Kl.IV- VIII</w:t>
      </w:r>
      <w:r w:rsidR="00D2753F" w:rsidRPr="00143614">
        <w:rPr>
          <w:b/>
          <w:bCs/>
        </w:rPr>
        <w:br/>
        <w:t>-  kat.IV –  młodzież, dorośli</w:t>
      </w:r>
    </w:p>
    <w:p w:rsidR="006175BC" w:rsidRPr="00237EC0" w:rsidRDefault="00A8361E" w:rsidP="006175BC">
      <w:pPr>
        <w:numPr>
          <w:ilvl w:val="0"/>
          <w:numId w:val="6"/>
        </w:numPr>
        <w:tabs>
          <w:tab w:val="clear" w:pos="624"/>
          <w:tab w:val="clear" w:pos="3060"/>
        </w:tabs>
        <w:spacing w:before="100" w:beforeAutospacing="1" w:after="100" w:afterAutospacing="1" w:line="240" w:lineRule="auto"/>
        <w:ind w:left="300" w:firstLine="0"/>
        <w:jc w:val="left"/>
      </w:pPr>
      <w:r w:rsidRPr="00237EC0">
        <w:rPr>
          <w:bCs/>
        </w:rPr>
        <w:t>w przypadku prac zbiorowych jury przyznaje</w:t>
      </w:r>
      <w:r w:rsidRPr="00237EC0">
        <w:rPr>
          <w:bCs/>
          <w:u w:val="single"/>
        </w:rPr>
        <w:t xml:space="preserve"> jedną </w:t>
      </w:r>
      <w:r w:rsidRPr="00237EC0">
        <w:rPr>
          <w:bCs/>
        </w:rPr>
        <w:t xml:space="preserve">nagrodę, </w:t>
      </w:r>
    </w:p>
    <w:p w:rsidR="005D0427" w:rsidRPr="00AF0F40" w:rsidRDefault="00AF0F40" w:rsidP="006175BC">
      <w:pPr>
        <w:numPr>
          <w:ilvl w:val="0"/>
          <w:numId w:val="6"/>
        </w:numPr>
        <w:tabs>
          <w:tab w:val="clear" w:pos="624"/>
          <w:tab w:val="clear" w:pos="3060"/>
        </w:tabs>
        <w:spacing w:before="100" w:beforeAutospacing="1" w:after="100" w:afterAutospacing="1" w:line="240" w:lineRule="auto"/>
        <w:ind w:left="300" w:firstLine="0"/>
        <w:jc w:val="left"/>
      </w:pPr>
      <w:r>
        <w:rPr>
          <w:bCs/>
        </w:rPr>
        <w:t>Prace konkursowe odbierać będzie można podczas odbioru nagród.</w:t>
      </w:r>
    </w:p>
    <w:p w:rsidR="00AF0F40" w:rsidRPr="00237EC0" w:rsidRDefault="00AF0F40" w:rsidP="006175BC">
      <w:pPr>
        <w:numPr>
          <w:ilvl w:val="0"/>
          <w:numId w:val="6"/>
        </w:numPr>
        <w:tabs>
          <w:tab w:val="clear" w:pos="624"/>
          <w:tab w:val="clear" w:pos="3060"/>
        </w:tabs>
        <w:spacing w:before="100" w:beforeAutospacing="1" w:after="100" w:afterAutospacing="1" w:line="240" w:lineRule="auto"/>
        <w:ind w:left="300" w:firstLine="0"/>
        <w:jc w:val="left"/>
      </w:pPr>
      <w:r>
        <w:rPr>
          <w:bCs/>
        </w:rPr>
        <w:t xml:space="preserve">Ostateczny termin odbioru prac ustala się na </w:t>
      </w:r>
      <w:r w:rsidRPr="00AF0F40">
        <w:rPr>
          <w:b/>
          <w:bCs/>
        </w:rPr>
        <w:t>12.04.2021</w:t>
      </w:r>
      <w:r>
        <w:rPr>
          <w:bCs/>
        </w:rPr>
        <w:t xml:space="preserve"> r. </w:t>
      </w:r>
      <w:r>
        <w:rPr>
          <w:bCs/>
        </w:rPr>
        <w:br/>
        <w:t xml:space="preserve">       Prace nieodebrane po tym terminie  przechodzą na własność SOK</w:t>
      </w:r>
    </w:p>
    <w:sectPr w:rsidR="00AF0F40" w:rsidRPr="00237EC0" w:rsidSect="006175BC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8D0"/>
    <w:multiLevelType w:val="hybridMultilevel"/>
    <w:tmpl w:val="CC320F6C"/>
    <w:lvl w:ilvl="0" w:tplc="4BF8DE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  <w:vertAlign w:val="superscrip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0781B"/>
    <w:multiLevelType w:val="hybridMultilevel"/>
    <w:tmpl w:val="EB8AB46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A345ED0"/>
    <w:multiLevelType w:val="hybridMultilevel"/>
    <w:tmpl w:val="1F7064C2"/>
    <w:lvl w:ilvl="0" w:tplc="4BF8DE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  <w:vertAlign w:val="superscrip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E0784"/>
    <w:multiLevelType w:val="hybridMultilevel"/>
    <w:tmpl w:val="2A34799E"/>
    <w:lvl w:ilvl="0" w:tplc="4BF8DE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  <w:vertAlign w:val="superscrip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0317E"/>
    <w:multiLevelType w:val="hybridMultilevel"/>
    <w:tmpl w:val="BDA6015C"/>
    <w:lvl w:ilvl="0" w:tplc="4BF8DE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  <w:vertAlign w:val="superscrip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3A3042"/>
    <w:multiLevelType w:val="hybridMultilevel"/>
    <w:tmpl w:val="BDA6015C"/>
    <w:lvl w:ilvl="0" w:tplc="4BF8DE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  <w:vertAlign w:val="superscrip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58E"/>
    <w:rsid w:val="000F6A7F"/>
    <w:rsid w:val="00107781"/>
    <w:rsid w:val="00143614"/>
    <w:rsid w:val="00211515"/>
    <w:rsid w:val="00237EC0"/>
    <w:rsid w:val="00240CB3"/>
    <w:rsid w:val="002561A2"/>
    <w:rsid w:val="002614FF"/>
    <w:rsid w:val="0028018D"/>
    <w:rsid w:val="002E3ED7"/>
    <w:rsid w:val="00352350"/>
    <w:rsid w:val="00374DD0"/>
    <w:rsid w:val="003E0343"/>
    <w:rsid w:val="0047324F"/>
    <w:rsid w:val="00491E80"/>
    <w:rsid w:val="004A31FB"/>
    <w:rsid w:val="00595ABD"/>
    <w:rsid w:val="005D0427"/>
    <w:rsid w:val="006175BC"/>
    <w:rsid w:val="0064010C"/>
    <w:rsid w:val="0067658E"/>
    <w:rsid w:val="006A7927"/>
    <w:rsid w:val="006F2BA0"/>
    <w:rsid w:val="00704319"/>
    <w:rsid w:val="008008D2"/>
    <w:rsid w:val="00833776"/>
    <w:rsid w:val="00864BDD"/>
    <w:rsid w:val="00891F27"/>
    <w:rsid w:val="00922C75"/>
    <w:rsid w:val="00923A90"/>
    <w:rsid w:val="00A1713C"/>
    <w:rsid w:val="00A774FD"/>
    <w:rsid w:val="00A8361E"/>
    <w:rsid w:val="00AB56C1"/>
    <w:rsid w:val="00AF0F40"/>
    <w:rsid w:val="00AF37DE"/>
    <w:rsid w:val="00B57712"/>
    <w:rsid w:val="00BB16DA"/>
    <w:rsid w:val="00C32D1F"/>
    <w:rsid w:val="00C33172"/>
    <w:rsid w:val="00CC3E94"/>
    <w:rsid w:val="00D03159"/>
    <w:rsid w:val="00D1292C"/>
    <w:rsid w:val="00D2753F"/>
    <w:rsid w:val="00E64A95"/>
    <w:rsid w:val="00E73956"/>
    <w:rsid w:val="00F46866"/>
    <w:rsid w:val="00F61FA7"/>
    <w:rsid w:val="00F753C9"/>
    <w:rsid w:val="00F9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8E"/>
    <w:pPr>
      <w:tabs>
        <w:tab w:val="left" w:pos="624"/>
        <w:tab w:val="left" w:pos="3060"/>
      </w:tabs>
      <w:spacing w:line="360" w:lineRule="auto"/>
      <w:jc w:val="both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31FB"/>
    <w:pPr>
      <w:tabs>
        <w:tab w:val="clear" w:pos="624"/>
        <w:tab w:val="clear" w:pos="3060"/>
      </w:tabs>
      <w:spacing w:line="240" w:lineRule="auto"/>
    </w:pPr>
    <w:rPr>
      <w:rFonts w:ascii="MV Boli" w:hAnsi="MV Boli"/>
    </w:rPr>
  </w:style>
  <w:style w:type="character" w:customStyle="1" w:styleId="TekstpodstawowyZnak">
    <w:name w:val="Tekst podstawowy Znak"/>
    <w:basedOn w:val="Domylnaczcionkaakapitu"/>
    <w:link w:val="Tekstpodstawowy"/>
    <w:rsid w:val="004A31FB"/>
    <w:rPr>
      <w:rFonts w:ascii="MV Boli" w:eastAsia="Times New Roman" w:hAnsi="MV Bol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2016-03-18T11:21:00Z</cp:lastPrinted>
  <dcterms:created xsi:type="dcterms:W3CDTF">2021-02-23T09:22:00Z</dcterms:created>
  <dcterms:modified xsi:type="dcterms:W3CDTF">2021-02-23T09:22:00Z</dcterms:modified>
</cp:coreProperties>
</file>